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4B7D36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Готовимся к школе. Здоровое питание школьника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Важнейший период человека – школьный возраст (от 7 до 17 лет) – время физического, интеллектуального, нравственного становления и активного развития. В современном мире именно школьники принимают на себя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физического, психического здоровья и полноценного усвоения школьной программы важно грамотно организовать питание школьника.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Многие родители считают, что в деле устройства питания школьника достаточно положиться на собственную интуицию и здравый смысл. Однако</w:t>
      </w:r>
      <w:proofErr w:type="gram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 важно знать принципы здорового питания и правила гигиены питания, соблюдение которых имеет ключевое значение в сохранении здоровья ребенка.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Во-первых, четкий режим питания, учитывающий ритмичность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усвоению пищи и предотвращению желудочно-кишечных заболеваний. Для учащихся первой смены оптимальными будут следующие часы приема пищи: Первый завтрак – дома в 7:00; Второй, завтрак – 10:30-11:00; Обед – в 13:00; Полдник – в 16:30; Ужин – 19:00-20:00, но не позже, чем за полтора часа до сна. Для детей, обучающихся во вторую смену: Завтрак – 8:00; Обед – 12:00; Полдник – 15.00; Ужин – 20:00.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Во-вторых, важная адекватная энергетическая ценность рациона, полностью компенсирующая, но не превышающая </w:t>
      </w:r>
      <w:proofErr w:type="spell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энерготраты</w:t>
      </w:r>
      <w:proofErr w:type="spell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 ребенка, учитывающая возраст, пол, физическую конституцию, интеллектуальную и физическую активность </w:t>
      </w:r>
      <w:proofErr w:type="spell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ребенка</w:t>
      </w:r>
      <w:proofErr w:type="gram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.В</w:t>
      </w:r>
      <w:proofErr w:type="spellEnd"/>
      <w:proofErr w:type="gram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 зависимости от возраста, средняя совокупная энергетическая ценность рациона должна соответствовать: 7-11 лет – 2300 ккал в день, 11-14 лет – 2500 ккал, 14-18 лет – до 3000 ккал.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В-третьих, нужен сбалансированный и гармоничный состав рациона по всем пищевым компонентам (белки, жиры, углеводы, макро и </w:t>
      </w:r>
      <w:proofErr w:type="spell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микронутриенты</w:t>
      </w:r>
      <w:proofErr w:type="spell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Содержание белков, жиров и углеводов следует поддерживать в соотношении примерно 1:1:4 по массе. По калорийности это соотношение будет таким: 12-15% энергии за счет белка, не более 30% за счет жиров, и оставшиеся 57-60% за счет углеводов соответственно. Содержание растительных и животных белков должно быть в соотношении 2:3. Жиры – преимущественно растительные.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Как это обеспечить? Достаточно поддерживать разнообразие продуктов питания, формирующих рацион. В питании обязательно должны присутствовать молочные, мясные, рыбные, яичные блюда, овощи, фрукты, орехи, растительные масла, а также зерновые продукты и хлеб.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Обеспечение высоких вкусовых и эстетических каче</w:t>
      </w:r>
      <w:proofErr w:type="gram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ств бл</w:t>
      </w:r>
      <w:proofErr w:type="gram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юд, составляющих рацион, поможет избежать монотонности и однотипности меню для предотвращения </w:t>
      </w:r>
      <w:proofErr w:type="spell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приедаемости</w:t>
      </w:r>
      <w:proofErr w:type="spell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Также важна щадящая кулинарная обработка, обеспечивающая сохранность пищевых веществ в готовых блюдах (</w:t>
      </w:r>
      <w:proofErr w:type="spell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запекание</w:t>
      </w:r>
      <w:proofErr w:type="spell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>, варка, приготовление на пару). Ограничьте или исключите жарку и приготовление во фритюре.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Заложите достаточно времени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Помните о пищевой безопасности! Следите за чистотой на кухне, личной гигиеной ребенка, не используйте загрязненные продукты и воду в пищевых целях.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Если по каким-либо причинам ребенок не е</w:t>
      </w:r>
      <w:proofErr w:type="gramStart"/>
      <w:r w:rsidRPr="004B7D36">
        <w:rPr>
          <w:rFonts w:ascii="Arial" w:eastAsia="Times New Roman" w:hAnsi="Arial" w:cs="Arial"/>
          <w:sz w:val="24"/>
          <w:szCs w:val="24"/>
          <w:lang w:eastAsia="ru-RU"/>
        </w:rPr>
        <w:t>ст в шк</w:t>
      </w:r>
      <w:proofErr w:type="gramEnd"/>
      <w:r w:rsidRPr="004B7D36">
        <w:rPr>
          <w:rFonts w:ascii="Arial" w:eastAsia="Times New Roman" w:hAnsi="Arial" w:cs="Arial"/>
          <w:sz w:val="24"/>
          <w:szCs w:val="24"/>
          <w:lang w:eastAsia="ru-RU"/>
        </w:rPr>
        <w:t>оле, необходимо обеспечить своего ребенка набором продуктов, компенсирующим пропускаемый прием пищи. Причем, при выборе перекуса необходимо предусмотреть сохранность его свежести на протяжении как минимум 4-5 часов. Соответственно, исключаются скоропортящиеся продукты. Важно продумать упаковку, которая сохранит целостность перекуса в процессе (оптимально – пластиковый контейнер). Можно взять с собой фрукты (яблоко, груша, банан) и орехи 30-40 грамм, бутерброд с сыром или запеченным мясом (важно – не использовать сливочное масло и майонез, эти компоненты уменьшают срок хранения), дополнив его свежим огурцом или брусочками моркови. В качестве напитка подойдет холодный чай (с минимально добавленным сахаром или без него), морс, негазированная вода.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Наиболее распространённые ошибки в организации питания школьника.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Отказ от завтрака.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t> Отсутствие полноценного завтрака недопустимо для школьника.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– ребенок лег спать слишком поздно, и утром предпочитает уделить время сну, пожертвовав завтраком.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Питание преимущественно полуфабрикатами.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t> Конечно, готовые блюда, которые нужно только разогреть в микроволновой печи существенно облегчают жизнь родителям. Но такие блюда перенасыщены солью, животными жирами, сахарами, что не может считаться полезным не только для детей, но и для взрослых. Использование полуфабрикатов допустимо эпизодически, но основой домашнего питания должна быть свежеприготовленная пища.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Использование в качестве перекуса </w:t>
      </w:r>
      <w:proofErr w:type="spellStart"/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высокоуглеводных</w:t>
      </w:r>
      <w:proofErr w:type="spellEnd"/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продуктов.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t xml:space="preserve"> Красочно оформленные сладости (шоколад, жевательный мармелад, вафли, печенье) или картофельные чипсы, соленые орешки являются привлекательными для детей в силу своей ценовой доступности и насыщенного вкуса. Совершая самостоятельный выбор при приобретении перекуса, дети чаще всего отдают предпочтение именно этим продуктам. Важно не только информировать ребенка о 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принципах здорового питания, но и показать ему здоровую альтернативу вредным снекам, например, сухофрукты, орехи.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Дефицит употребления рыбы.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t> 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Недостаточное употребление овощей и фруктов.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t> Желательно ежедневно употреблять не менее 300 г. фруктов и 400 г. овощей в день для обеспечения организма достаточным количеством клетчатки и витаминов.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Употребление </w:t>
      </w:r>
      <w:proofErr w:type="spellStart"/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кофеин-содержащих</w:t>
      </w:r>
      <w:proofErr w:type="spellEnd"/>
      <w:r w:rsidRPr="004B7D3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энергетических напитков.</w:t>
      </w:r>
      <w:r w:rsidRPr="004B7D36">
        <w:rPr>
          <w:rFonts w:ascii="Arial" w:eastAsia="Times New Roman" w:hAnsi="Arial" w:cs="Arial"/>
          <w:sz w:val="24"/>
          <w:szCs w:val="24"/>
          <w:lang w:eastAsia="ru-RU"/>
        </w:rPr>
        <w:t> Часто этим грешат старшие школьники, используя такие напитки в качестве стимуляторов умственной активности при подготовке к экзаменам.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болезни. Выраженное стимулирующее действие кофеина на центральную нервную систему не только повышает психическую возбудимость, но может стать причиной развития судорожного синдрома.</w:t>
      </w:r>
    </w:p>
    <w:p w:rsidR="004B7D36" w:rsidRPr="004B7D36" w:rsidRDefault="004B7D36" w:rsidP="004B7D36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7D36">
        <w:rPr>
          <w:rFonts w:ascii="Arial" w:eastAsia="Times New Roman" w:hAnsi="Arial" w:cs="Arial"/>
          <w:sz w:val="24"/>
          <w:szCs w:val="24"/>
          <w:lang w:eastAsia="ru-RU"/>
        </w:rPr>
        <w:t>Питание школьника при грамотной организации должно обеспечить организм обучающихся всеми пищевыми ресурсами, способствовать полноценному развитию растущего организма в условиях интенсивных интеллектуальных нагрузок.</w:t>
      </w:r>
    </w:p>
    <w:p w:rsidR="00892CE8" w:rsidRDefault="00892CE8"/>
    <w:sectPr w:rsidR="00892CE8" w:rsidSect="0089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B7D36"/>
    <w:rsid w:val="0014484F"/>
    <w:rsid w:val="004B7D36"/>
    <w:rsid w:val="00892CE8"/>
    <w:rsid w:val="009D6CA0"/>
    <w:rsid w:val="00E5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E8"/>
  </w:style>
  <w:style w:type="paragraph" w:styleId="1">
    <w:name w:val="heading 1"/>
    <w:basedOn w:val="a"/>
    <w:link w:val="10"/>
    <w:uiPriority w:val="9"/>
    <w:qFormat/>
    <w:rsid w:val="004B7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7D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5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84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1021</Words>
  <Characters>5826</Characters>
  <Application>Microsoft Office Word</Application>
  <DocSecurity>0</DocSecurity>
  <Lines>48</Lines>
  <Paragraphs>13</Paragraphs>
  <ScaleCrop>false</ScaleCrop>
  <Company>Grizli777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2024-08-19T11:18:00Z</dcterms:created>
  <dcterms:modified xsi:type="dcterms:W3CDTF">2024-08-19T11:19:00Z</dcterms:modified>
</cp:coreProperties>
</file>